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северном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Бледнеет даль. Уж вот он — день разлуки,
          <w:br/>
          Я звал его, а сердцу всё грустней...
          <w:br/>
          Что видел здесь я, кроме зла и муки,
          <w:br/>
          Но всё простил я тихости теней.
          <w:br/>
          <w:br/>
          Всё небесам в холодном их разливе,
          <w:br/>
          Лазури их прозрачной, как недуг,
          <w:br/>
          И той меж ив седой и чахлой иве —
          <w:br/>
          Товарищам непоправимых мук.
          <w:br/>
          <w:br/>
          И грустно мне, не потому, что беден
          <w:br/>
          Наш пыльный сад, что выжжены листы,
          <w:br/>
          Что вечер здесь так утомленно бледен,
          <w:br/>
          Так мертвы безуханные цветы,
          <w:br/>
          <w:br/>
          А потому, что море плещет с шумом,
          <w:br/>
          И синевой бездонны небеса,
          <w:br/>
          Что будет там моим закатным думам
          <w:br/>
          Невмоготу их властная краса...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2021-11-10T19:58:33+03:00</dcterms:created>
  <dcterms:modified xsi:type="dcterms:W3CDTF">2021-11-10T19:58:33+03:00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