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скамейке у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скамейке у ворот
          <w:br/>
          Лена горько слезы льет.
          <w:br/>
          На панели перед домом —
          <w:br/>
          Стол, и стулья, и кровать…
          <w:br/>
          Отправляются к знакомым
          <w:br/>
          Лена с мамой ночевать.
          <w:br/>
          <w:br/>
          Плачет девочка навзрыд,
          <w:br/>
          А Кузьма ей говорит:
          <w:br/>
          — Не зальешь огня слезами,
          <w:br/>
          Мы водой потушим пламя.
          <w:br/>
          Будешь жить да поживать.
          <w:br/>
          Только чур — не поджигать!
          <w:br/>
          Вот тебе на память кошка.
          <w:br/>
          Посуши ее немножко!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2022-03-21T14:27:59+03:00</dcterms:created>
  <dcterms:modified xsi:type="dcterms:W3CDTF">2022-03-21T14:27:59+03:00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