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скачках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Люблю согласное стремленье
          <w:br/>
          К столбу летящих лошадей,
          <w:br/>
          Их равномерное храпенье
          <w:br/>
          И трепет вытянутых шей.
          <w:br/>
          Когда вначале свежи силы,
          <w:br/>
          Под шум о землю бьющих ног,
          <w:br/>
          Люблю задержанной кобылы
          <w:br/>
          Уверенный упругий скок.
          <w:br/>
          Люблю я пестрые камзолы,
          <w:br/>
          В случайный сбитые букет,
          <w:br/>
          И финиш, ярый и тяжелый,
          <w:br/>
          Где миг колеблет «да» и «нет».
          <w:br/>
          Когда счастливец на прямую
          <w:br/>
          Выходит, всех опередив,
          <w:br/>
          Я с ним победу торжествую,
          <w:br/>
          Его понятен мне порыв!
          <w:br/>
          Быть первым, вольно одиноким!
          <w:br/>
          И видеть, что близка мета,
          <w:br/>
          И слышать отзвуком далеким
          <w:br/>
          Удары ног и щелк хлыста!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2022-03-19T10:48:47+03:00</dcterms:created>
  <dcterms:modified xsi:type="dcterms:W3CDTF">2022-03-19T10:48:47+03:00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