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смерть А.Н. Скрябина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не искал — минутно позабавить,
          <w:br/>
          Напевами утешить и пленить;
          <w:br/>
          Мечтал о высшем: Божество прославить
          <w:br/>
          И бездны духа в звуках озарить.
          <w:br/>
          Металл мелодий он посмел расплавить
          <w:br/>
          И в формы новые хотел излить;
          <w:br/>
          Он неустанно жаждал жить и жить,
          <w:br/>
          Чтоб завершенным памятник поставить,
          <w:br/>
          Но судит Рок. Не будет кончен труд!
          <w:br/>
          Расплавленный металл бесцельно стынет:
          <w:br/>
          Никто его, никто в русло не двинет…
          <w:br/>
          И в дни, когда Война вершит свой суд
          <w:br/>
          И мысль успела с жатвой трупов сжиться, —
          <w:br/>
          Вот с этой смертью сердце не мирится!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2022-03-19T09:29:26+03:00</dcterms:created>
  <dcterms:modified xsi:type="dcterms:W3CDTF">2022-03-19T09:29:26+03:00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