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И. Лялечкина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Набегают вечерние тени,
          <w:br/>
          Погасает сиянье за далью.
          <w:br/>
          Облелеянный тихой печалью,
          <w:br/>
          Уронил я письмо на колени.
          <w:br/>
          Облелеянный тихой печалью,
          <w:br/>
          Вспоминаю ненужные грезы…
          <w:br/>
          А в душе осыпаются розы,
          <w:br/>
          Погасает сиянье за далью.
          <w:br/>
          Да, в душе осыпаются розы.
          <w:br/>
          Милый брат! ты звездой серебристой
          <w:br/>
          Заблестел над тропинкой росистой,
          <w:br/>
          Ты внушил нам ненужные грезы!
          <w:br/>
          Милый брат! ты звездой серебристой
          <w:br/>
          Заблестел на ночном небосклоне,
          <w:br/>
          Но предтечей безвестных гармоний
          <w:br/>
          Закатился за далью росистой.
          <w:br/>
          Ты предтечей безвестных гармоний
          <w:br/>
          Тихо канул в вечерние тени!
          <w:br/>
          Уронил я письмо на колени,
          <w:br/>
          Утонул я в ночном небосклоне…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2022-03-20T05:02:17+03:00</dcterms:created>
  <dcterms:modified xsi:type="dcterms:W3CDTF">2022-03-20T05:02:17+03:00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