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Роберта Фроста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Значит, и ты уснул.
          <w:br/>
          Должно быть, летя к ручью,
          <w:br/>
          ветер здесь промелькнул,
          <w:br/>
          задув и твою свечу.
          <w:br/>
          Узнав, что смолкла вода,
          <w:br/>
          и сделав над нею круг,
          <w:br/>
          вновь он спешит сюда,
          <w:br/>
          где дым обгоняет дух.
          <w:br/>
          <w:br/>
          Позволь же, старик, и мне,
          <w:br/>
          средь мертвых финских террас,
          <w:br/>
          звездам в моем окне
          <w:br/>
          сказать, чтоб их свет сейчас,
          <w:br/>
          который блестит окрест,
          <w:br/>
          сошел бы с пустых аллей,
          <w:br/>
          исчез бы из этих мест
          <w:br/>
          и стал бы всего светлей
          <w:br/>
          в кустах, где стоит блондин,
          <w:br/>
          который ловит твой взгляд,
          <w:br/>
          пока ты бредешь один
          <w:br/>
          в потемках… к великим… в ряд.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2022-03-17T21:53:39+03:00</dcterms:created>
  <dcterms:modified xsi:type="dcterms:W3CDTF">2022-03-17T21:53:39+03:00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