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деда (1 июля 1902 г)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вместе ждали смерти или сна.
          <w:br/>
          Томительные проходили миги.
          <w:br/>
          Вдруг ветерком пахнуло от окна,
          <w:br/>
          Зашевелился лист Священной Книги.
          <w:br/>
          Там старец шел — уже, как лунь, седой —
          <w:br/>
          Походкой бодрою, с веселыми глазами,
          <w:br/>
          Смеялся нам, и всё манил рукой,
          <w:br/>
          И уходил знакомыми шагами.
          <w:br/>
          И вдруг мы все, кто был — и стар и млад, —
          <w:br/>
          Узнали в нем того, кто перед нами,
          <w:br/>
          И, обернувшись с трепетом назад,
          <w:br/>
          Застали прах с закрытыми глазами…
          <w:br/>
          Но было сладко душу уследить
          <w:br/>
          И в отходящей увидать веселье.
          <w:br/>
          Пришел наш час — запомнить и любить,
          <w:br/>
          И праздновать иное новоселье.
          <w:br/>
          <w:br/>
          С. Шахматово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2022-03-18T01:42:42+03:00</dcterms:created>
  <dcterms:modified xsi:type="dcterms:W3CDTF">2022-03-18T01:42:42+03:00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