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страже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непокорный и свободный.
          <w:br/>
          Я правлю вольною судьбой.
          <w:br/>
          А Он — простерт над бездной водной
          <w:br/>
          С подъятой к небесам трубой.
          <w:br/>
          Он видит все мои измены,
          <w:br/>
          Он исчисляет все дела.
          <w:br/>
          И за грядой туманной пены
          <w:br/>
          Его труба всегда светла.
          <w:br/>
          И, опустивший меч на струи,
          <w:br/>
          Он не смежит упорный взор.
          <w:br/>
          Он стережет все поцелуи,
          <w:br/>
          Паденья, клятвы и позор.
          <w:br/>
          И Он потребует ответа,
          <w:br/>
          Подъемля засветлевший меч.
          <w:br/>
          И канет темная комета
          <w:br/>
          В пучины новых темных встреч.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2022-03-18T01:26:33+03:00</dcterms:created>
  <dcterms:modified xsi:type="dcterms:W3CDTF">2022-03-18T01:26:33+03:00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