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темной скале над шумящим Днепром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темной скале над шумящим Днепром
          <w:br/>
          Растет деревцо молодое;
          <w:br/>
          Деревцо мое ветер ни ночью, ни днем
          <w:br/>
          Не может оставить в покое;
          <w:br/>
          И, лист обрывая, ломает и гнет,
          <w:br/>
          Но с берега в волны никак не сорвет.
          <w:br/>
          Таков несчастливец, гонимый судьбой;
          <w:br/>
          Хоть взяты желанья могилой,
          <w:br/>
          Он должен влачить, одинок под луной,
          <w:br/>
          Обломки сей жизни остылой;
          <w:br/>
          Он должен надежды свои пережить
          <w:br/>
          И с любовию в сердце бояться любить!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2022-03-17T14:19:00+03:00</dcterms:created>
  <dcterms:modified xsi:type="dcterms:W3CDTF">2022-03-17T14:19:00+03:00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