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"Наверно, будут глохнуть историки..."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Наверно, будут глохнуть историки,
          <w:br/>
          копаясь в тоннах
          <w:br/>
          нашей риторики...
          <w:br/>
          Но —
          <w:br/>
                  сквозь любую наносную муть,
          <w:br/>
          которая сверху лежит,
          <w:br/>
          они должны понять
          <w:br/>
          (и поймут!),
          <w:br/>
          как мы любили
          <w:br/>
                      жить!
          <w:br/>
          Жить!
          <w:br/>
          Ладонями землю трогать.
          <w:br/>
          Жить!
          <w:br/>
          Детей
          <w:br/>
              качать на руках.
          <w:br/>
          Жить!
          <w:br/>
          И чувствовать
          <w:br/>
                     друга локоть.
          <w:br/>
          Жить!
          <w:br/>
          И видеть лицо
          <w:br/>
                      врага.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2021-11-10T15:19:25+03:00</dcterms:created>
  <dcterms:modified xsi:type="dcterms:W3CDTF">2021-11-10T15:19:25+03:00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