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Наверное, дождик прийти помешал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Наверное, дождик прийти помешал.
          <w:br/>
           А я у пустого сквера
          <w:br/>
           Тебя до двенадцати ночи ждал
          <w:br/>
           И ждал терпеливо в первом.
          <w:br/>
           Я все оправданий тебе искал:
          <w:br/>
           «Вот если бы дождик не был!»
          <w:br/>
           И если была какая тоска —
          <w:br/>
           Тоска по чистому небу.
          <w:br/>
          <w:br/>
          Сегодня тебе никто не мешал.
          <w:br/>
           А я у того же сквера
          <w:br/>
           Опять до двенадцати ночи ждал,
          <w:br/>
           Но с горечью понял в первом:
          <w:br/>
           Теперь оправданий нельзя искать —
          <w:br/>
           И звезды и небо чисто.
          <w:br/>
           И если крепка по тебе тоска,
          <w:br/>
           Тоска по дождю — неистова!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2022-04-22T10:41:45+03:00</dcterms:created>
  <dcterms:modified xsi:type="dcterms:W3CDTF">2022-04-22T10:41:45+03:00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