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восточной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Боясь расплескать, проношу головную боль
          <w:br/>
          в сером свете зимнего полдня вдоль
          <w:br/>
          оловянной реки, уносящей грязь к океану,
          <w:br/>
          разделившему нас с тем размахом, который глаз
          <w:br/>
          убеждает в мелочных свойствах масс.
          <w:br/>
          Как заметил гном великану.
          <w:br/>
          <w:br/>
          В на попа поставленном царстве, где мощь крупиц
          <w:br/>
          выражается дробью подметок и взглядом ниц,
          <w:br/>
          испытующим прочность гравия в Новом Свете,
          <w:br/>
          все, что помнит твердое тело pro
          <w:br/>
          vita sua — чужого бедра тепло
          <w:br/>
          да сухой букет на буфете.
          <w:br/>
          <w:br/>
          Автостадо гремит; и глотает свой кислород,
          <w:br/>
          схожий с локтем на вкус, углекислый рот;
          <w:br/>
          свет лежит на зрачке, точно пыль на свечном огарке.
          <w:br/>
          Голова болит, голова болит.
          <w:br/>
          Ветер волосы шевелит
          <w:br/>
          на больной голове моей в буром парке.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2022-03-17T21:54:40+03:00</dcterms:created>
  <dcterms:modified xsi:type="dcterms:W3CDTF">2022-03-17T21:54:40+03:00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