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морем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Лишь запах чабреца, сухой и горьковатый,
          <w:br/>
          Повеял на меня - и этот сонный Крым,
          <w:br/>
          И этот кипарис, и этот дом, прижатый
          <w:br/>
          К поверхности горы, слились навеки с ним.
          <w:br/>
          <w:br/>
          Здесь море - дирижер, а резонатор - дали,
          <w:br/>
          Концерт высоких волн здесь ясен наперед.
          <w:br/>
          Здесь звук, задев скалу, скользит по вертикали,
          <w:br/>
          И эхо средь камней танцует и поет.
          <w:br/>
          <w:br/>
          Акустика вверху настроила ловушек,
          <w:br/>
          Приблизила к ушам далекий ропот струй.
          <w:br/>
          И стал здесь грохот бурь подобен грому пушек,
          <w:br/>
          И, как цветок, расцвел девичий поцелуй.
          <w:br/>
          <w:br/>
          Скопление синиц здесь свищет на рассвете,
          <w:br/>
          Тяжелый виноград прозрачен здесь и ал.
          <w:br/>
          Здесь время не спешит, здесь собирают дети
          <w:br/>
          Чабрец, траву степей, у неподвижных скал.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2021-11-11T04:36:43+03:00</dcterms:created>
  <dcterms:modified xsi:type="dcterms:W3CDTF">2021-11-11T04:36:43+03:00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