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 и мечтают люди давно
          <w:br/>
           О времени лучшем, грядущем;
          <w:br/>
           Им целью златою сияет оно —
          <w:br/>
           За счастьем издавна бегущем;
          <w:br/>
           И стареет мир, и яснеет опять, —
          <w:br/>
           Человек продолжает всё лучшего ждать.
          <w:br/>
           Надежда проходит с ним жизни путь,
          <w:br/>
           Крылами ребенка лелеет,
          <w:br/>
           Мечтами волнует юноши грудь,
          <w:br/>
           Для старца и в гробе не тлеет,
          <w:br/>
           Зане и ко гробу склонясь, утомлен,
          <w:br/>
           Насаждает у гроба надежду он.
          <w:br/>
           И то не обманчивый призрак пустой,
          <w:br/>
           порождение мозга больного, —
          <w:br/>
           Нам сердце так ясно шепчет порой:
          <w:br/>
           Рождены мы для чего-то иного.
          <w:br/>
           И что внутренний голос шепчет в тиши,
          <w:br/>
           Не обманет живых упований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2022-04-22T09:19:01+03:00</dcterms:created>
  <dcterms:modified xsi:type="dcterms:W3CDTF">2022-04-22T09:19:01+03:00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