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птичка рая у меня,
          <w:br/>
          На кипарисе молодом
          <w:br/>
          Она сидит во время дня,
          <w:br/>
          Но петь никак не станет днем;
          <w:br/>
          Лазурь небес - ее спина,
          <w:br/>
          Головка пурпур, на крылах
          <w:br/>
          Пыль золотистая видна,-
          <w:br/>
          Как отблеск утра в облаках.
          <w:br/>
          И только что земля уснет,
          <w:br/>
          Одета мглой в ночной тиши,
          <w:br/>
          Она на ветке уж поет
          <w:br/>
          Так сладко, сладко для души,
          <w:br/>
          Что поневоле тягость мук
          <w:br/>
          Забудешь, внемля песни той,
          <w:br/>
          И сердцу каждый тихий звук
          <w:br/>
          Как гость приятен дорогой;
          <w:br/>
          И часто в бурю я слыхал
          <w:br/>
          Тот звук, который так люблю;
          <w:br/>
          И я всегда надеждой звал
          <w:br/>
          Певицу мирную мою!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2021-11-10T10:06:25+03:00</dcterms:created>
  <dcterms:modified xsi:type="dcterms:W3CDTF">2021-11-10T10:06:25+03:00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