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Надписи к портретам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Подлец, вертлявый по природе,
          <w:br/>
           Модницкий, глядя по погоде,
          <w:br/>
           То ходит в красном колпаке,
          <w:br/>
           То в рясах, в черном клобуке.
          <w:br/>
           Когда безбожье было в моде,
          <w:br/>
           Он был безбожья хвастуном,
          <w:br/>
           Теперь в прихожей и в приходе
          <w:br/>
           Он щеголяет ханжеством,
          <w:br/>
          <w:br/>
          2
          <w:br/>
          <w:br/>
          Кутейкин, в рясах и с скуфьею,
          <w:br/>
           Храм знаний обратил в приход,
          <w:br/>
           И в нем копеечной свечою
          <w:br/>
           Он просвещает наш народ.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2022-04-26T05:01:17+03:00</dcterms:created>
  <dcterms:modified xsi:type="dcterms:W3CDTF">2022-04-26T05:01:17+03:00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