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могиле ньюфаундлендской собаки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надменный герцог или граф
          <w:br/>
           Вернется в землю, славы не стяжав,
          <w:br/>
           Зовут ваятеля с его резцом
          <w:br/>
           И ставят памятник над мертвецом.
          <w:br/>
           Конечно, надпись будет говорить
          <w:br/>
           Не кем он был, — кем только мог бы быть.
          <w:br/>
           А этот бедный пес, вернейший друг,
          <w:br/>
           Усерднейший из всех усердных слуг, —
          <w:br/>
           Он как умел хозяину служил,
          <w:br/>
           Он только для него дышал и жил, —
          <w:br/>
           И что ж? Забыты преданность и труд,
          <w:br/>
           И даже душу в нем не признают:
          <w:br/>
           Его кумир, всесильный господин,
          <w:br/>
           На небесах желает быть один.
          <w:br/>
           О человек, слепой жилец времен!
          <w:br/>
           Ты рабством или властью развращен,
          <w:br/>
           Кто знал тебя, гнушается тобой,
          <w:br/>
           Презренный прах с презренною судьбой!
          <w:br/>
           Любовь твоя — разврат, а дружба — ложь,
          <w:br/>
           Ты словом и улыбкой предаешь!
          <w:br/>
           Твоя порода чванна и горда,
          <w:br/>
           Но за нее краснеешь от стыда.
          <w:br/>
           Ступай к богатым склепам — и не стой
          <w:br/>
           Над этой урной, скромной и простой.
          <w:br/>
           Она останки друга сторожит.
          <w:br/>
           Один был друг — и тот в земле лежит.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2022-04-21T23:41:18+03:00</dcterms:created>
  <dcterms:modified xsi:type="dcterms:W3CDTF">2022-04-21T23:41:18+03:00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