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годом год, ряды тысячелетий, —
          <w:br/>
          Нет! неисчетных миллионов лет,
          <w:br/>
          Май, воскрешая луговины эти,
          <w:br/>
          Их убирает в травянистый цвет.
          <w:br/>
          Пытливцы видят на иной планете,
          <w:br/>
          Что шар земной в зеленый блеск одет;
          <w:br/>
          Быть может, в гимне там поет поэт:
          <w:br/>
          «Как жизнь чудесна в изумрудном свете!»
          <w:br/>
          Лишь наш привычный взор, угрюм и туп,
          <w:br/>
          Обходит равнодушно зелень куп
          <w:br/>
          И свежесть нив под возрожденной новью;
          <w:br/>
          Наряд весны, мы свыклись в мире с ним;
          <w:br/>
          И изумруд весенних трав багрим,
          <w:br/>
          Во имя призрака, горячей кровью!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2022-03-18T10:53:11+03:00</dcterms:created>
  <dcterms:modified xsi:type="dcterms:W3CDTF">2022-03-18T10:53:11+03:00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