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Нарядней осени и 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Нарядней осени и лета,
          <w:br/>
          Улыбкой юною согрета,
          <w:br/>
          И весела и молода,
          <w:br/>
          Вольнолюбивою весною
          <w:br/>
          Она сияла предо мною,
          <w:br/>
          Как незакатная звезда.
          <w:br/>
          Но странно, — отзвуки печали
          <w:br/>
          В её речах всегда звучали,
          <w:br/>
          Такие горькие слова
          <w:br/>
          Она порой произносила,
          <w:br/>
          Что скорби мстительная сила
          <w:br/>
          Брала мгновенные права.
          <w:br/>
          Потом опять цвела улыбкой.
          <w:br/>
          Хотелось верить, что ошибкой
          <w:br/>
          Слова упали с милых уст, —
          <w:br/>
          Как иногда шалун-проказник,
          <w:br/>
          В лесу бродя в весёлый праздник,
          <w:br/>
          Посадит гриб на свежий куст.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2022-03-21T22:08:06+03:00</dcterms:created>
  <dcterms:modified xsi:type="dcterms:W3CDTF">2022-03-21T22:08:06+03:00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