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Настали дни печальные, как воды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Настали дни печальные, как воды
          <w:br/>
          В наполненном пруду под сенью ив.
          <w:br/>
          Я вдаль иду один, и дни, как годы,
          <w:br/>
          Растут в числе, растут, нас разделив.
          <w:br/>
          Я вдаль иду один. Воспоминанья
          <w:br/>
          Как будто тянут сотни жадных рук.
          <w:br/>
          Лишь оглянусь, их нет. Столпились зданья
          <w:br/>
          На мировом пути; светло вокруг.
          <w:br/>
          Закрыв глаза, забудусь. Вспоминаю
          <w:br/>
          Молчанье, лампы свет и груды книг…
          <w:br/>
          Я вновь с тобой! Я лгу! Смеюсь! Желаю!
          <w:br/>
          На миг я дрожью воскрешаю миг.
          <w:br/>
          Откуда эта власть живых желаний?
          <w:br/>
          О, страсть! — перед тобой стою я, как боец,
          <w:br/>
          Толпа со мной идет ущельем зданий,
          <w:br/>
          Но ей незрим палящий мой венец.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2022-03-19T05:01:58+03:00</dcterms:created>
  <dcterms:modified xsi:type="dcterms:W3CDTF">2022-03-19T05:01:58+03:00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