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Настанет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 – России добрый год,
          <w:br/>
           Когда спадёт подъём болотных вод,
          <w:br/>
           Когда на Волге-матушке моей
          <w:br/>
           Не будет неестественных морей,
          <w:br/>
           Когда, как в предыдущие века,
          <w:br/>
           Луга подымут звонкие стога,
          <w:br/>
           Когда народ, внимательный к стиху,
          <w:br/>
           Стерляжью дегустирует уху.
          <w:br/>
          <w:br/>
          Экскурсоводы у руин плотин
          <w:br/>
           Вспомянут сумрачность былых годин
          <w:br/>
           И поведут спасительную речь:
          <w:br/>
           «Природу надо сохранять, беречь!»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2022-04-22T16:48:35+03:00</dcterms:created>
  <dcterms:modified xsi:type="dcterms:W3CDTF">2022-04-22T16:48:35+03:00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