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Наступает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Дмитрию Бобышеву
          <w:br/>
          <w:br/>
          Пресловутая иголка в не менее достославном стоге,
          <w:br/>
          в городском полумраке, полусвете,
          <w:br/>
          в городском гаме, плеске и стоне
          <w:br/>
          тоненькая песенка смерти.
          <w:br/>
          <w:br/>
          Верхний свет улиц, верхний свет улиц
          <w:br/>
          всё рисует нам этот город и эту воду,
          <w:br/>
          и короткий свист у фасадов узких,
          <w:br/>
          вылетающий вверх, вылетающий на свободу.
          <w:br/>
          <w:br/>
          Девочка-память бредет по городу, бренчат в ладони монеты,
          <w:br/>
          мертвые листья кружатся выпавшими рублями,
          <w:br/>
          над рекламными щитами узкие самолеты взлетают в небо,
          <w:br/>
          как городские птицы над железными кораблями.
          <w:br/>
          <w:br/>
          Громадный дождь, дождь широких улиц льется над мартом,
          <w:br/>
          как в те дни возвращенья, о которых мы не позабыли.
          <w:br/>
          Теперь ты идешь один, идешь один по асфальту,
          <w:br/>
          и навстречу тебе летят блестящие автомобили.
          <w:br/>
          <w:br/>
          Вот и жизнь проходит, свет над заливом меркнет,
          <w:br/>
          шелестя платьем, тарахтя каблуками, многоименна,
          <w:br/>
          и ты остаешься с этим народом, с этим городом и с этим веком,
          <w:br/>
          да, один на один, как ты ни есть ребенок.
          <w:br/>
          <w:br/>
          Девочка-память бредет по городу, наступает вечер,
          <w:br/>
          льется дождь, и платочек ее хоть выжми,
          <w:br/>
          девочка-память стоит у витрин и глядит на бельё столетья
          <w:br/>
          и безумно свистит этот вечный мотив посредине жизни.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2022-03-17T21:55:13+03:00</dcterms:created>
  <dcterms:modified xsi:type="dcterms:W3CDTF">2022-03-17T21:55:13+03:00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