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Находит странное 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Находит странное молчание
          <w:br/>
           По временам на нас,
          <w:br/>
           Но в нем таится увенчание,
          <w:br/>
           Спокойный счастья час.
          <w:br/>
           Задумавшийся над ступенями,
          <w:br/>
           Наш ангел смотрит вниз,
          <w:br/>
           Где меж деревьями осенними
          <w:br/>
           Златистый дым повис.
          <w:br/>
           Затем опять наш конь пришпоренный
          <w:br/>
           Приветливо заржет
          <w:br/>
           И по дороге непроторенной
          <w:br/>
           Нас понесет вперед.
          <w:br/>
           Но не смущайся остановками,
          <w:br/>
           Мой нежный, нежный друг,
          <w:br/>
           И объясненьями неловкими
          <w:br/>
           Не нарушай наш круг.
          <w:br/>
           Случится все, что предназначено,
          <w:br/>
           Вожатый нас ведет.
          <w:br/>
           За те часы, что здесь утрачены,
          <w:br/>
           Небесный вкусим мед.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2022-04-30T01:44:22+03:00</dcterms:created>
  <dcterms:modified xsi:type="dcterms:W3CDTF">2022-04-30T01:44:22+03:00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