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долг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Всех, позабывших жизнь свою,
          <w:br/>
           И слившихся в святую лаву
          <w:br/>
           И погибающих в бою
          <w:br/>
           За честь России и за славу, —
          <w:br/>
          <w:br/>
          Не надо празднословить их:
          <w:br/>
           Они — в бессмертном ореоле,
          <w:br/>
           Какой воздаст награду стих
          <w:br/>
           За подвиг чести, подвиг боли?
          <w:br/>
          <w:br/>
          Их имена занесены
          <w:br/>
           На нерушимые скрижали.
          <w:br/>
           А мы достойными должны
          <w:br/>
           Быть славы, что они стяжали.
          <w:br/>
          <w:br/>
          Мешайте цепкой нищете
          <w:br/>
           К их семьям находить дорогу, —
          <w:br/>
           Не оскудеют руки те,
          <w:br/>
           Что обездоленным помогут.
          <w:br/>
          <w:br/>
          Не подаянье это, нет,
          <w:br/>
           А долг героям неоплатный,
          <w:br/>
           За озарения побед
          <w:br/>
           И за тяжелый подвиг ратный.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2022-04-22T02:34:49+03:00</dcterms:created>
  <dcterms:modified xsi:type="dcterms:W3CDTF">2022-04-22T02:34:49+03:00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