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встреча — похороны дней
          <w:br/>
          Предыдущих, кажущихся прахом.
          <w:br/>
          Призадумайся, мой друг, над ней,
          <w:br/>
          Над судьбы железным взмахом.
          <w:br/>
          Ты блестишь, я в пелене тумана;
          <w:br/>
          Мы — души, как русла, раздвоенье.
          <w:br/>
          Ты бессильна: то предназначенье, —
          <w:br/>
          Мы сольемся, поздно или рано.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2022-03-22T11:16:15+03:00</dcterms:created>
  <dcterms:modified xsi:type="dcterms:W3CDTF">2022-03-22T11:16:15+03:00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