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жизнь — как фонарика узкий свет.
          <w:br/>
          А от лучика влево и вправо —
          <w:br/>
          Темнота: миллионы безмолвных лет…
          <w:br/>
          Все, что было до нас и придет вослед,
          <w:br/>
          Увидать не дано нам, право.
          <w:br/>
          <w:br/>
          Хорошо б лет на тысячу растянуть
          <w:br/>
          Время каждого поколенья,
          <w:br/>
          Вот тогда получился бы путь как путь,
          <w:br/>
          А не наше одно мгновенье!
          <w:br/>
          <w:br/>
          Но судьба усмехнулась бы: — Для чего
          <w:br/>
          Вы мечтами себя тревожите,
          <w:br/>
          Если даже мгновенья-то одного
          <w:br/>
          Часто толком прожить не можете!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2022-03-18T12:51:59+03:00</dcterms:created>
  <dcterms:modified xsi:type="dcterms:W3CDTF">2022-03-18T12:51:59+03:00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