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важно есть ли у тебя преследователи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В.Барласу
          <w:br/>
          <w:br/>
          Не важно —
          <w:br/>
          есть ли у тебя преследователи,
          <w:br/>
          а важно —
          <w:br/>
          есть ли у тебя последователи.
          <w:br/>
          Что стоит наше слово,
          <w:br/>
          если в нём,
          <w:br/>
          заряженное жаждой пробужденья,
          <w:br/>
          не скрыто семя будущих времен —
          <w:br/>
          священная возможность продолженья?!
          <w:br/>
          Твори, художник,
          <w:br/>
          мужествуй,
          <w:br/>
          гори
          <w:br/>
          и говори!
          <w:br/>
          Да будет слово явлено,
          <w:br/>
          простое и великое,
          <w:br/>
          как яблоко —
          <w:br/>
          с началом яблонь будущих внутри!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2022-03-17T14:16:45+03:00</dcterms:created>
  <dcterms:modified xsi:type="dcterms:W3CDTF">2022-03-17T14:16:45+03:00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