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вознесемся мы великими чинами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вознесемся мы великими чинами,
          <w:br/>
           Когда сии чины не вознесутся нами.
          <w:br/>
           Великий человек, великий господин,
          <w:br/>
           Кто как ни думает, есть титул не один.
          <w:br/>
           Великий господин — кто чин большой имеет,
          <w:br/>
           Великий человек — кто много разумеет,
          <w:br/>
           Локк не был господин великий в весь свой век,
          <w:br/>
           Ни конь Калигулин — великий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2022-04-23T11:26:57+03:00</dcterms:created>
  <dcterms:modified xsi:type="dcterms:W3CDTF">2022-04-23T11:26:57+03:00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