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всегда под ветром пылает ярче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всегда под ветром пылает ярче,
          <w:br/>
           О, мой друг, подчас потухает факел.
          <w:br/>
           Не всегда волна кораблям попутней
          <w:br/>
           Тихого моря.
          <w:br/>
          <w:br/>
          Ты торопишь негу, нетерпеливей,
          <w:br/>
           Укоряешь деву в ленивой страсти, —
          <w:br/>
           Иль забыл, что многим милее молний
          <w:br/>
           Медленный пламень?
          <w:br/>
          <w:br/>
          Не того дарит дивной песней лира,
          <w:br/>
           Чья рука безумно цепляет струны, —
          <w:br/>
           Много правил есть (вот одно — запомни!)
          <w:br/>
           В нежной науке:
          <w:br/>
          <w:br/>
          С плавных плеч сползая лобзаньем длинным,
          <w:br/>
           Не спеши туда, где в дремотной лени
          <w:br/>
           Две голубки белых, два милых чуда
          <w:br/>
           Сладостно дышат.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2022-04-22T15:25:07+03:00</dcterms:created>
  <dcterms:modified xsi:type="dcterms:W3CDTF">2022-04-22T15:25:07+03:00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