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дивись, что я черна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дивись, что я черна,
          <w:br/>
          Опаленная лучами;
          <w:br/>
          Посмотри, как я стройна
          <w:br/>
          Между старшими сестрами.
          <w:br/>
          <w:br/>
          Оглянись: сошла вода,
          <w:br/>
          Зимний дождь не хлещет боле;
          <w:br/>
          На горах опять стада,
          <w:br/>
          И оратай вышел в поле.
          <w:br/>
          <w:br/>
          Розой гор меня зови;
          <w:br/>
          Ты красой моей ужален,
          <w:br/>
          И цвету я для любви,
          <w:br/>
          Для твоих опочивален.
          <w:br/>
          <w:br/>
          Целый мир пахнул весной,
          <w:br/>
          Тайный жар владеет девой;
          <w:br/>
          Я прильну к твоей десной,
          <w:br/>
          Ты меня обнимешь левой.
          <w:br/>
          <w:br/>
          Я пройду к тебе в ночи
          <w:br/>
          Незаметными путями;
          <w:br/>
          Отопрись — и опочий
          <w:br/>
          У меня между грудями.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2022-03-19T07:52:14+03:00</dcterms:created>
  <dcterms:modified xsi:type="dcterms:W3CDTF">2022-03-19T07:52:14+03:00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