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для тщеславия хочу людской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ясную, как пламя,
          <w:br/>
              иную душу раздобыть.
          <w:br/>
              Одной из лучших между вами,
          <w:br/>
              друзья, прославиться, прожить.
          <w:br/>
          <w:br/>
             Не для корысти и забавы,
          <w:br/>
              не для тщеславия хочу
          <w:br/>
              людской любви и верной славы,
          <w:br/>
              подобной звездному лучу.
          <w:br/>
          <w:br/>
             Звезда умрет — сиянье мчится
          <w:br/>
              сквозь бездны душ, и лет, и тьмы,-
          <w:br/>
              и скажет тот, кто вновь родится:
          <w:br/>
              «Ее впервые видим мы».
          <w:br/>
          <w:br/>
             Быть может, с дальним поколеньем,
          <w:br/>
              жива, горда и хороша,
          <w:br/>
              его труды и вдохновенья
          <w:br/>
              переживет моя душа.
          <w:br/>
          <w:br/>
             И вот тружусь и не скрываю:
          <w:br/>
              о да, я лучшей быть хочу,
          <w:br/>
              о да, любви людской желаю,
          <w:br/>
              подобной звездному лучу.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2022-04-21T11:32:23+03:00</dcterms:created>
  <dcterms:modified xsi:type="dcterms:W3CDTF">2022-04-21T11:32:23+03:00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