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жди зари, она погасла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«Не жди зари, она погасла
          <w:br/>
           Как в мавзолейной тишине
          <w:br/>
           Лампада чадная без масла…» —
          <w:br/>
           Могильный демон шепчет мне.
          <w:br/>
          <w:br/>
          Душа смежает робко крылья,
          <w:br/>
           Недоуменно смущена,
          <w:br/>
           Пред духом мрака и насилья
          <w:br/>
           Мятется трепетно она.
          <w:br/>
          <w:br/>
          И демон сумрака кровавый
          <w:br/>
           Трубит победу в смертный рог.
          <w:br/>
           Смутился кубок брачной славы,
          <w:br/>
           И пуст украшенный чертог.
          <w:br/>
          <w:br/>
          Рассвета луч не обагрянит
          <w:br/>
           Вино в бокалах круговых,
          <w:br/>
           Пока из мертвых не восстанет
          <w:br/>
           Гробнице преданный Жених.
          <w:br/>
          <w:br/>
          Пока же камень не отвален,
          <w:br/>
           И стража тело стережет,
          <w:br/>
           Душа безмовие развалин
          <w:br/>
           Чертога брачного поет.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2022-04-23T12:57:26+03:00</dcterms:created>
  <dcterms:modified xsi:type="dcterms:W3CDTF">2022-04-23T12:57:26+03:00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