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затем величал я себя паладином..."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затем величал я себя паладином,
          <w:br/>
          Не затем ведь и ты приходила ко мне,
          <w:br/>
          Чтобы только рыдать над потухшим камином,
          <w:br/>
          Чтобы только плясать при умершем огне!
          <w:br/>
          <w:br/>
          Или счастие вправду неверно и быстро?
          <w:br/>
          Или вправду я слаб уже, болен и стар?
          <w:br/>
          Нет! В золе еще бродят последние искры,
          <w:br/>
          Есть огонь, чтобы вспыхнул пожар!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2021-11-11T02:19:44+03:00</dcterms:created>
  <dcterms:modified xsi:type="dcterms:W3CDTF">2021-11-11T02:19:44+03:00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