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одно, а два 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одно, а два лица,
          <w:br/>
           Два смысла, два крыла у мира.
          <w:br/>
           И не один, а два отца
          <w:br/>
           Взывают к мести у Шекспира.
          <w:br/>
          <w:br/>
          В Лаэрте Гамлет видит боль,
          <w:br/>
           Как в перевернутом бинокле.
          <w:br/>
           А если этот мальчик — моль,
          <w:br/>
           Зачем глаза его намокли?
          <w:br/>
          <w:br/>
          И те же складочки у рта,
          <w:br/>
           И так же вещи дома жгутся.
          <w:br/>
           Вокруг такая теснота,
          <w:br/>
           Что невозможно повернуться.
          <w:br/>
          <w:br/>
          Ты так касаешься плеча,
          <w:br/>
           Что поворот вполоборота,
          <w:br/>
           Как поворот в замке ключа,
          <w:br/>
           Приводит в действие кого-то.
          <w:br/>
          <w:br/>
          Отходит кто-то второпях,
          <w:br/>
           Поспешно кто-то руку прячет,
          <w:br/>
           И, оглянувшись, весь в слезах,
          <w:br/>
           Ты видишь: рядом кто-то плачет.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2022-04-21T11:34:52+03:00</dcterms:created>
  <dcterms:modified xsi:type="dcterms:W3CDTF">2022-04-21T11:34:52+03:00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