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как молния, смерти стрела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как молния, смерти стрела,
          <w:br/>
          Не как буря, нещадна и зла,
          <w:br/>
          Не как бой, с грудой жертв без числа,
          <w:br/>
          Не как челн, на волнах без весла, —
          <w:br/>
          Тихим утром Любовь снизошла.
          <w:br/>
          Как пророк, я в грозе, я в огне
          <w:br/>
          Бога ждал, — он предстал в тишине.
          <w:br/>
          Я молюсь просиявшей весне;
          <w:br/>
          Сын полей, в голубой вышине,
          <w:br/>
          Небу песню поет обо мне.
          <w:br/>
          Пой певучую песню, певец:
          <w:br/>
          «Эти дни — над всей жизнью венец!
          <w:br/>
          Слышишь стук двух согласных сердец?
          <w:br/>
          Видишь блеск двух заветных колец?
          <w:br/>
          Будь любим — и люби, наконец!»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2022-03-20T04:55:05+03:00</dcterms:created>
  <dcterms:modified xsi:type="dcterms:W3CDTF">2022-03-20T04:55:05+03:00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