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корите, други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корите, други,
          <w:br/>
           Вы меня за это,
          <w:br/>
           Что в моих твореньях
          <w:br/>
           Нет тепла и света. 
          <w:br/>
          <w:br/>
          Как кому на свете
          <w:br/>
           Дышится, живётся —
          <w:br/>
           Такова и песня
          <w:br/>
           У него поётся… 
          <w:br/>
          <w:br/>
          Жизнь даёт для песни
          <w:br/>
           Образы и звуки:
          <w:br/>
           Даст ли она радость,
          <w:br/>
           Даст ли скорбь и муки, 
          <w:br/>
          <w:br/>
          Даст ли день роскошный,
          <w:br/>
           Тьму ли без рассвета —
          <w:br/>
           То и отразится
          <w:br/>
           В песне у поэта. 
          <w:br/>
          <w:br/>
          Песнь моя тосклива…
          <w:br/>
           Виноват в том я ли,
          <w:br/>
           Что мне жизнь ссудила
          <w:br/>
           Горе да печали?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2022-04-23T11:24:40+03:00</dcterms:created>
  <dcterms:modified xsi:type="dcterms:W3CDTF">2022-04-23T11:24:40+03:00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