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***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медли в дальной стороне,
          <w:br/>
          Молю, мой друг, спеши сюда.
          <w:br/>
          Ты взгляд мгновенный кинешь мне,
          <w:br/>
          А там простимся навсегда.
          <w:br/>
          <w:br/>
          И я, поймавши этот взор
          <w:br/>
          И речь последнюю твою,
          <w:br/>
          Хотя б она была укор,
          <w:br/>
          Их вместе в сердце схороню.
          <w:br/>
          <w:br/>
          И в день печали роковой
          <w:br/>
          Твой взор, умеющий язвить,
          <w:br/>
          Воображу перед собой
          <w:br/>
          И стану речь твою твердить.
          <w:br/>
          <w:br/>
          И вновь мечтанье сблизит нас,
          <w:br/>
          И вспомню, вспомню я тогда,
          <w:br/>
          Как встретились мы в первый раз
          <w:br/>
          И как расстались навсегда.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2021-11-11T11:11:13+03:00</dcterms:created>
  <dcterms:modified xsi:type="dcterms:W3CDTF">2021-11-11T11:11:13+03:00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