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недели, не месяцы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недели, не месяцы – годы
          <w:br/>
          Расставались. И вот наконец
          <w:br/>
          Холодок настоящей свободы
          <w:br/>
          И седой над висками венец.
          <w:br/>
          <w:br/>
          Больше нет ни измен, ни предательств,
          <w:br/>
          И до света не слушаешь ты,
          <w:br/>
          Как струится поток доказательств
          <w:br/>
          Несравненной моей правоты.
          <w:br/>
          1940 г.
          <w:br/>
          Обращено к Н.Н. Пунину.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2022-03-19T19:44:26+03:00</dcterms:created>
  <dcterms:modified xsi:type="dcterms:W3CDTF">2022-03-19T19:44:26+03:00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