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опасаюсь впасть в сентиментальность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опасаюсь впасть в сентиментальность,
          <w:br/>
           для нас с тобой такой угрозы нет.
          <w:br/>
           Нас выручает расстояний дальность,
          <w:br/>
           число разлук, неумолимость лет.
          <w:br/>
           Нам ничего судьба не обещала,
          <w:br/>
           но, право, грех ее считать скупой:
          <w:br/>
           ведь где-то на разъездах и причалах
          <w:br/>
           мы все-таки встречаемся с тобой.
          <w:br/>
           И вновь — неисправимые бродяги —
          <w:br/>
           соль достаем из пыльного мешка,
          <w:br/>
           и делим хлеб, и воду пьем из фляги
          <w:br/>
           до первого прощального гудка.
          <w:br/>
           И небо, небо, синее такое,
          <w:br/>
           какое и не снилось никому,
          <w:br/>
           течет над нами вечною рекою
          <w:br/>
           в сплетеньях веток, в облачном дыму.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2022-04-23T03:44:00+03:00</dcterms:created>
  <dcterms:modified xsi:type="dcterms:W3CDTF">2022-04-23T03:44:00+03:00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