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понимаю, отчего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понимаю, отчего
          <w:br/>
          В природе мертвенной и скудной
          <w:br/>
          Встаёт какой-то властью чудной
          <w:br/>
          Единой жизни торжество.
          <w:br/>
          Я вижу вечную природу
          <w:br/>
          Под неизбежной властью сил, —
          <w:br/>
          Но кто же в бытие вложил
          <w:br/>
          И вдохновенье, и свободу?
          <w:br/>
          И в этот краткий срок земной,
          <w:br/>
          Из вещества сложась земного,
          <w:br/>
          Как мог обресть я мысль и слово,
          <w:br/>
          И мир создать себе живой?
          <w:br/>
          Окрест меня всё жизнью дышит,
          <w:br/>
          В моей реке шумит волна,
          <w:br/>
          И для меня в полях весна
          <w:br/>
          Благоухания колышет.
          <w:br/>
          Но не понять мне, отчего
          <w:br/>
          В природе мёртвенной и скудной
          <w:br/>
          Воссоздаётся властью чудной
          <w:br/>
          Духовной жизни торжество.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2022-03-19T08:38:57+03:00</dcterms:created>
  <dcterms:modified xsi:type="dcterms:W3CDTF">2022-03-19T08:38:57+03:00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