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сетуй, будто бы увяла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  Не сетуй, будто бы увяла
          <w:br/>
          Мечта, встречавшая зарю.
          <w:br/>
          И что давно не призывала
          <w:br/>
          Тебя богиня к алтарю.
          <w:br/>
          <w:br/>
          И сам ты — храм любвеобильный,
          <w:br/>
          И усладительной волной
          <w:br/>
          В него влетает зов всесильный,
          <w:br/>
          Колебля свод его живой.
          <w:br/>
          <w:br/>
          Пускай чредой неутомимой
          <w:br/>
          Теснятся трудовые дни,
          <w:br/>
          Но помним мы, что там незримый
          <w:br/>
          Орган безмолвствует в тени.
          <w:br/>
          <w:br/>
          Когда затихнут на мгновенье
          <w:br/>
          И блеск и шум, — тогда лови
          <w:br/>
          И мир души и вдохновенье,
          <w:br/>
          И нам запой слова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2022-03-19T07:50:21+03:00</dcterms:created>
  <dcterms:modified xsi:type="dcterms:W3CDTF">2022-03-19T07:50:21+03:00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