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стращай меня грозной судьбой..."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стращай меня грозной судьбой
          <w:br/>
          И великою северной скукой.
          <w:br/>
          Нынче праздник наш первый с тобой,
          <w:br/>
          И зовут этот праздник — разлукой.
          <w:br/>
          Ничего, что не встретим зарю,
          <w:br/>
          Что луна не блуждала над нами,
          <w:br/>
          Я сегодня тебя одарю
          <w:br/>
          Небывалыми в мире дарами:
          <w:br/>
          Отраженьем моим на воде
          <w:br/>
          В час, как речке вечерней не спится.
          <w:br/>
          Взглядом тем, что падучей звезде
          <w:br/>
          Не помог в небеса возвратиться,
          <w:br/>
          Эхом голоса, что изнемог,
          <w:br/>
          Л тогда был и свежий и летний,—
          <w:br/>
          Чтоб ты слышать без трепета мог
          <w:br/>
          Воронья подмосковного сплетни,
          <w:br/>
          Чтобы сырость октябрьского дня
          <w:br/>
          Стала слаще, чем майская нега...
          <w:br/>
          Вспоминай же, мой ангел, меня,
          <w:br/>
          Вспоминай хоть до первого снега.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2021-11-11T11:51:12+03:00</dcterms:created>
  <dcterms:modified xsi:type="dcterms:W3CDTF">2021-11-11T11:51:12+03:00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