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широк мой двор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широк мой двор
          <w:br/>
           Разгороженный,
          <w:br/>
           Холодна изба
          <w:br/>
           Нетопленная.
          <w:br/>
           Не пошла мне впрок
          <w:br/>
           Казна батюшки,
          <w:br/>
           В один год ее
          <w:br/>
           Прожил молодец.
          <w:br/>
           Довелось бы мне
          <w:br/>
           С моей удалью
          <w:br/>
           К кабаку идти
          <w:br/>
           Или по мируг
          <w:br/>
           Да богат сосед
          <w:br/>
           Живет под боком,
          <w:br/>
           У него казна
          <w:br/>
           Непочатая;
          <w:br/>
           Как поедет он
          <w:br/>
           В город с вечера,
          <w:br/>
           Намахнешь свою
          <w:br/>
           Шубу на плечи —
          <w:br/>
           И идешь, поешь,
          <w:br/>
           Шапка на ухо,
          <w:br/>
           А соседка ждет,
          <w:br/>
           Песню слушает.
          <w:br/>
           Продавай, сосед,
          <w:br/>
           Муку в городе, —
          <w:br/>
           Молодой жене
          <w:br/>
           Деньги надобны.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2022-04-22T14:10:34+03:00</dcterms:created>
  <dcterms:modified xsi:type="dcterms:W3CDTF">2022-04-22T14:10:34+03:00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