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Небо, словно чье-то вымя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Небо, словно чье-то вымя,
          <w:br/>
           В трещины земли сухой
          <w:br/>
           Свой полуденный удой
          <w:br/>
           Льет струями огневыми.
          <w:br/>
           И пока, звеня в ушах,
          <w:br/>
           Не закаплет кровь из носа,
          <w:br/>
           Все полощатся у плеса
          <w:br/>
           Ребятишки в камышах.
          <w:br/>
           А старухи, на погосте
          <w:br/>
           Позабывшие залечь,
          <w:br/>
           Лезут с вениками в печь
          <w:br/>
           На золе распарить кости.
          <w:br/>
           И тревожно ловит слух —
          <w:br/>
           В жидком огненном покое
          <w:br/>
           Чем чудит угарный дух:
          <w:br/>
           Пригорит в печи жаркое
          <w:br/>
           Из запекшихся старух;
          <w:br/>
           Иль, купаясь, кто распухнет
          <w:br/>
           В синий трупик из ребят.
          <w:br/>
           Иль дыханьем красным ухнет
          <w:br/>
           В пыльный колокол набат.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2022-04-27T05:30:57+03:00</dcterms:created>
  <dcterms:modified xsi:type="dcterms:W3CDTF">2022-04-27T05:30:57+03:00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