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"Небо мелкий дождик сеет..."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мелкий дождик сеет
          <w:br/>
          На зацветшую сирень.
          <w:br/>
          За окном крылами веет
          <w:br/>
          Белый, белый Духов день.
          <w:br/>
          <w:br/>
          Нынче другу возвратиться
          <w:br/>
          Из-за моря — крайний срок.
          <w:br/>
          Всё мне дальний берег снится,
          <w:br/>
          Камни, башни и песок.
          <w:br/>
          <w:br/>
          На одну из этих башен
          <w:br/>
          Я взойду, встречая свет...
          <w:br/>
          Да в стране болот и пашен
          <w:br/>
          И в помине башен нет.
          <w:br/>
          <w:br/>
          Только сяду на пороге,
          <w:br/>
          Там еще густая тень.
          <w:br/>
          Помоги моей тревоге,
          <w:br/>
          Белый, белый Духов день!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2021-11-11T15:33:13+03:00</dcterms:created>
  <dcterms:modified xsi:type="dcterms:W3CDTF">2021-11-11T15:33:13+03:00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