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Небо — моя высота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Небо — моя высота,
          <w:br/>
          Море — моя глубина.
          <w:br/>
          Радость легка и чиста,
          <w:br/>
          Грусть тяжела и темна.
          <w:br/>
          Но, не враждуя, живут
          <w:br/>
          Радость и грусть у меня,
          <w:br/>
          Если на небе цветут
          <w:br/>
          Лилии светлого дня,—
          <w:br/>
          Волны одна за одной
          <w:br/>
          Тихо бегут к берегам,
          <w:br/>
          Радость царит надо мной,
          <w:br/>
          Грусти я воли не дам.
          <w:br/>
          Если же в тучах скользит
          <w:br/>
          Змеи, звеня чешуей —
          <w:br/>
          Волны кипят и гремят,
          <w:br/>
          Дерзкой играя ладьей,
          <w:br/>
          Буйная радость дика,
          <w:br/>
          Биться до смерти я рад,
          <w:br/>
          Разбушевалась тоска,
          <w:br/>
          Нет ей границ и преград.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2022-03-19T10:05:36+03:00</dcterms:created>
  <dcterms:modified xsi:type="dcterms:W3CDTF">2022-03-19T10:05:36+03:00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