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Невесте воин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десять солнц восходит здесь над нами,
          <w:br/>
          А лишь одно,
          <w:br/>
          И лишь одну прожить под небесами
          <w:br/>
          Нам жизнь дано.
          <w:br/>
          Но если враг наполнил содроганьем
          <w:br/>
          Мой край родной,
          <w:br/>
          Не надо жизни с милым расцветаньем
          <w:br/>
          Мне и одной.
          <w:br/>
          И как ни плачь, свой взор в часы разлуки
          <w:br/>
          К земле клоня,
          <w:br/>
          Но не удержат ласковые руки
          <w:br/>
          Твои меня.
          <w:br/>
          Когда к тебе вернусь, меня героем
          <w:br/>
          Ты не зови:
          <w:br/>
          Исполнил я, стремясь к жестоким боям,
          <w:br/>
          Завет любви.
          <w:br/>
          А если я паду за синей далью
          <w:br/>
          В чужом краю,
          <w:br/>
          Ты говори, горда своей печалью:
          <w:br/>
          «Сражён в бою».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2022-03-19T10:28:02+03:00</dcterms:created>
  <dcterms:modified xsi:type="dcterms:W3CDTF">2022-03-19T10:28:02+03:00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