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Невидимого шум мотора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Невидимого шум мотора,
          <w:br/>
           За поворотом сердце бьется.
          <w:br/>
           Распирает муза капризную грудь.
          <w:br/>
           В сферу удивленного взора
          <w:br/>
           Алмазный Нью-Йорк берется
          <w:br/>
           И океанский, горный, полевой путь.
          <w:br/>
           Раскидав могильные обломки,
          <w:br/>
           Готова заплакать от весны незнакомка,
          <w:br/>
           Царица, не верящая своему царству,
          <w:br/>
           Но храбро готовая покорить переулок
          <w:br/>
           И поймать золотую пчелу.
          <w:br/>
           Ломаны брови, ломаны руки,
          <w:br/>
           Глаза ломаны.
          <w:br/>
           Пупок то подымается, то опускается…
          <w:br/>
           Жива! Жива! Здравствуй!
          <w:br/>
           Недоверие, смелость,
          <w:br/>
           Желание, робость,
          <w:br/>
           Прелесть перворожденной Евы
          <w:br/>
           Среди австралийских тростников,
          <w:br/>
           Свист уличного мальчишки,
          <w:br/>
           И ласточки, ласточки, ласточки.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2022-04-22T20:55:06+03:00</dcterms:created>
  <dcterms:modified xsi:type="dcterms:W3CDTF">2022-04-22T20:55:06+03:00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