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Недовольный гостьми стихотворец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Рифмохвата
          <w:br/>
           Случилося гостей полна палата;
          <w:br/>
           Но он, имея много дум,
          <w:br/>
           На прозе и стихах помешанный свой ум,
          <w:br/>
           И быв душей немного болен,
          <w:br/>
           Гостьми не очень был доволен;
          <w:br/>
           И спрашивал меня: «Как горю пособить,
          <w:br/>
           Чтоб их скорее проводить?
          <w:br/>
           Взбеситься надобно, коль в доме их оставить,
          <w:br/>
           А честно их нельзя отправить
          <w:br/>
           Из дома вон».
          <w:br/>
           Но только зачал лишь читать свою он оду,
          <w:br/>
           Не стало вмиг народу,
          <w:br/>
           И при втором стихе один остался 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2022-04-23T18:39:34+03:00</dcterms:created>
  <dcterms:modified xsi:type="dcterms:W3CDTF">2022-04-23T18:39:34+03:00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