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Нежданно пал на наши рощи иней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Нежданно пал на наши рощи иней,
          <w:br/>
          Он не сходил так много-много дней,
          <w:br/>
          И полз туман, и делались тесней
          <w:br/>
          От сорных трав просветы пальм и пиний.
          <w:br/>
          <w:br/>
          Гортани жег пахучий яд глициний,
          <w:br/>
          И стыла кровь, и взор глядел тускней,
          <w:br/>
          Когда у стен раздался храп коней,
          <w:br/>
          Блеснула сталь, пронесся крик эриний.
          <w:br/>
          <w:br/>
          Звериный плащ полуспустив с плеча,
          <w:br/>
          Запасы стрел не расточа,
          <w:br/>
          Как груды скал задумчивы и буры,
          <w:br/>
          <w:br/>
          Они пришли, губители богов,
          <w:br/>
          Соперники летучих облаков,
          <w:br/>
          Неистовые воины Ассуры.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2022-03-18T22:53:32+03:00</dcterms:created>
  <dcterms:modified xsi:type="dcterms:W3CDTF">2022-03-18T22:53:32+03:00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